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3E5D" w:rsidRPr="006D124B" w:rsidRDefault="002A3E5D" w:rsidP="002A3E5D">
      <w:pPr>
        <w:jc w:val="center"/>
        <w:rPr>
          <w:rFonts w:ascii="Times New Roman" w:hAnsi="Times New Roman"/>
          <w:bCs/>
          <w:lang w:val="ru-RU"/>
        </w:rPr>
      </w:pPr>
      <w:r w:rsidRPr="006D124B">
        <w:rPr>
          <w:rFonts w:ascii="Times New Roman" w:hAnsi="Times New Roman"/>
          <w:b/>
          <w:bCs/>
          <w:lang w:val="sr-Cyrl-CS"/>
        </w:rPr>
        <w:t>Табела 5.2.</w:t>
      </w:r>
      <w:r w:rsidRPr="006D124B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1"/>
        <w:gridCol w:w="1941"/>
        <w:gridCol w:w="1159"/>
        <w:gridCol w:w="2020"/>
        <w:gridCol w:w="1237"/>
      </w:tblGrid>
      <w:tr w:rsidR="002A3E5D" w:rsidRPr="003F5836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C15A3F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F5836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Студијски програм :</w:t>
            </w:r>
            <w:r w:rsidR="006D124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Економија</w:t>
            </w:r>
            <w:r w:rsidR="00C15A3F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(Модул: Менаџмент предузећа)</w:t>
            </w:r>
          </w:p>
        </w:tc>
      </w:tr>
      <w:tr w:rsidR="002A3E5D" w:rsidRPr="003F5836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3F583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F5836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Назив предмета: </w:t>
            </w:r>
            <w:r w:rsidR="006D124B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Управљање пословним процесима</w:t>
            </w:r>
          </w:p>
        </w:tc>
      </w:tr>
      <w:tr w:rsidR="002A3E5D" w:rsidRPr="003F5836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3F5836" w:rsidRDefault="002A3E5D" w:rsidP="00363E2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3F5836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Наставник</w:t>
            </w:r>
            <w:r w:rsidRPr="003F5836">
              <w:rPr>
                <w:rFonts w:ascii="Times New Roman" w:hAnsi="Times New Roman"/>
                <w:b/>
                <w:bCs/>
                <w:sz w:val="20"/>
                <w:szCs w:val="20"/>
              </w:rPr>
              <w:t>/наставници</w:t>
            </w:r>
            <w:r w:rsidRPr="003F5836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r w:rsidR="006D124B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Марија </w:t>
            </w:r>
            <w:r w:rsidR="00C15A3F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М. </w:t>
            </w:r>
            <w:r w:rsidR="006D124B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Радосављевић, Данијела Стошић Панић</w:t>
            </w:r>
          </w:p>
        </w:tc>
      </w:tr>
      <w:tr w:rsidR="002A3E5D" w:rsidRPr="003F5836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3F583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F5836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Статус предмета:</w:t>
            </w:r>
            <w:r w:rsidR="006D124B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Изборни</w:t>
            </w:r>
          </w:p>
        </w:tc>
      </w:tr>
      <w:tr w:rsidR="002A3E5D" w:rsidRPr="003F5836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3F583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F5836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Број ЕСПБ:</w:t>
            </w:r>
            <w:r w:rsidR="006D124B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5</w:t>
            </w:r>
          </w:p>
        </w:tc>
      </w:tr>
      <w:tr w:rsidR="002A3E5D" w:rsidRPr="003F5836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3F583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F5836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Услов:</w:t>
            </w:r>
            <w:r w:rsidR="006D124B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</w:p>
        </w:tc>
      </w:tr>
      <w:tr w:rsidR="002A3E5D" w:rsidRPr="003F5836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3F5836" w:rsidRPr="003F583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sz w:val="20"/>
                <w:szCs w:val="20"/>
                <w:lang w:eastAsia="sr-Cyrl-CS"/>
              </w:rPr>
            </w:pPr>
            <w:r w:rsidRPr="003F5836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Циљ предмета</w:t>
            </w:r>
            <w:r w:rsidR="003F5836" w:rsidRPr="003F5836">
              <w:rPr>
                <w:rFonts w:ascii="Times New Roman" w:eastAsia="Times New Roman" w:hAnsi="Times New Roman"/>
                <w:sz w:val="20"/>
                <w:szCs w:val="20"/>
                <w:lang w:val="sr-Cyrl-CS" w:eastAsia="sr-Cyrl-CS"/>
              </w:rPr>
              <w:t xml:space="preserve"> </w:t>
            </w:r>
          </w:p>
          <w:p w:rsidR="002A3E5D" w:rsidRPr="003F5836" w:rsidRDefault="003F5836" w:rsidP="00C15A3F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3F5836">
              <w:rPr>
                <w:rFonts w:ascii="Times New Roman" w:eastAsia="Times New Roman" w:hAnsi="Times New Roman"/>
                <w:sz w:val="20"/>
                <w:szCs w:val="20"/>
                <w:lang w:val="sr-Cyrl-CS" w:eastAsia="sr-Cyrl-CS"/>
              </w:rPr>
              <w:t>Управљање пословним процесима представља дисциплину новијег датума, намењену менаџерима који ће усмеравати пословање предузећа у динамичном окружењу. Циљ предмета је указивање на значај процесне оријентације, стицање знања из управљања пословним процесима, проучавање метода и техника управљања пословним процесима, оспособљавање студената за примену стечених знања кроз апликације и решавање конкретних проблема у привредној пракси.</w:t>
            </w:r>
          </w:p>
        </w:tc>
      </w:tr>
      <w:tr w:rsidR="002A3E5D" w:rsidRPr="003F5836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3F583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3F5836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Исход предмета </w:t>
            </w:r>
          </w:p>
          <w:p w:rsidR="002A3E5D" w:rsidRPr="003F5836" w:rsidRDefault="003F5836" w:rsidP="004E131D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F5836">
              <w:rPr>
                <w:rFonts w:ascii="Times New Roman" w:eastAsia="Times New Roman" w:hAnsi="Times New Roman"/>
                <w:sz w:val="20"/>
                <w:szCs w:val="20"/>
                <w:lang w:val="sr-Cyrl-CS" w:eastAsia="sr-Cyrl-CS"/>
              </w:rPr>
              <w:t xml:space="preserve">Разумевање основних принципа и елемената пословних процеса (студенти ће бити у могућности да идентификују кључне пословне процесе, везе између њих, као и да посматрају пословне процесе као спону између организационих јединица). Савладавање методологије за структурирање и оптимизацију пословних процеса (студенти ће бити у могућности да идентификују узроке проблема, неусклађености и неефикасности пословних процеса, путем метода посматрања, прикупљања и анализе података). Разумевање </w:t>
            </w:r>
            <w:r w:rsidR="004E131D">
              <w:rPr>
                <w:rFonts w:ascii="Times New Roman" w:eastAsia="Times New Roman" w:hAnsi="Times New Roman"/>
                <w:sz w:val="20"/>
                <w:szCs w:val="20"/>
                <w:lang w:val="sl-SI" w:eastAsia="sr-Cyrl-CS"/>
              </w:rPr>
              <w:t xml:space="preserve">и оспособљавање за коришћење </w:t>
            </w:r>
            <w:r w:rsidRPr="003F5836">
              <w:rPr>
                <w:rFonts w:ascii="Times New Roman" w:eastAsia="Times New Roman" w:hAnsi="Times New Roman"/>
                <w:sz w:val="20"/>
                <w:szCs w:val="20"/>
                <w:lang w:val="sr-Cyrl-CS" w:eastAsia="sr-Cyrl-CS"/>
              </w:rPr>
              <w:t xml:space="preserve">алата за анализу и оптимизацију пословних процеса, као и </w:t>
            </w:r>
            <w:r w:rsidR="004E131D">
              <w:rPr>
                <w:rFonts w:ascii="Times New Roman" w:eastAsia="Times New Roman" w:hAnsi="Times New Roman"/>
                <w:sz w:val="20"/>
                <w:szCs w:val="20"/>
                <w:lang w:val="sr-Cyrl-CS" w:eastAsia="sr-Cyrl-CS"/>
              </w:rPr>
              <w:t xml:space="preserve">за </w:t>
            </w:r>
            <w:r w:rsidRPr="003F5836">
              <w:rPr>
                <w:rFonts w:ascii="Times New Roman" w:eastAsia="Times New Roman" w:hAnsi="Times New Roman"/>
                <w:sz w:val="20"/>
                <w:szCs w:val="20"/>
                <w:lang w:val="sr-Cyrl-CS" w:eastAsia="sr-Cyrl-CS"/>
              </w:rPr>
              <w:t>примен</w:t>
            </w:r>
            <w:r w:rsidR="004E131D">
              <w:rPr>
                <w:rFonts w:ascii="Times New Roman" w:eastAsia="Times New Roman" w:hAnsi="Times New Roman"/>
                <w:sz w:val="20"/>
                <w:szCs w:val="20"/>
                <w:lang w:val="sr-Cyrl-CS" w:eastAsia="sr-Cyrl-CS"/>
              </w:rPr>
              <w:t>у</w:t>
            </w:r>
            <w:r w:rsidRPr="003F5836">
              <w:rPr>
                <w:rFonts w:ascii="Times New Roman" w:eastAsia="Times New Roman" w:hAnsi="Times New Roman"/>
                <w:sz w:val="20"/>
                <w:szCs w:val="20"/>
                <w:lang w:val="sr-Cyrl-CS" w:eastAsia="sr-Cyrl-CS"/>
              </w:rPr>
              <w:t xml:space="preserve"> модерних апликација за управљање пословним процесима (SAP).</w:t>
            </w:r>
            <w:r w:rsidR="004E131D">
              <w:rPr>
                <w:rFonts w:ascii="Times New Roman" w:eastAsia="Times New Roman" w:hAnsi="Times New Roman"/>
                <w:sz w:val="20"/>
                <w:szCs w:val="20"/>
                <w:lang w:val="sr-Cyrl-CS" w:eastAsia="sr-Cyrl-CS"/>
              </w:rPr>
              <w:t xml:space="preserve"> Оспособљавање за примену савремених модела и метода за повећање ефикасности пословних процеса.</w:t>
            </w:r>
          </w:p>
        </w:tc>
      </w:tr>
      <w:tr w:rsidR="002A3E5D" w:rsidRPr="003F5836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3F583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3F5836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Садржај предмета</w:t>
            </w:r>
          </w:p>
          <w:p w:rsidR="003F5836" w:rsidRPr="003F583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sz w:val="20"/>
                <w:szCs w:val="20"/>
                <w:lang w:eastAsia="sr-Cyrl-CS"/>
              </w:rPr>
            </w:pPr>
            <w:r w:rsidRPr="003F5836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Теоријска настава</w:t>
            </w:r>
            <w:r w:rsidR="003F5836" w:rsidRPr="003F5836">
              <w:rPr>
                <w:rFonts w:ascii="Times New Roman" w:eastAsia="Times New Roman" w:hAnsi="Times New Roman"/>
                <w:sz w:val="20"/>
                <w:szCs w:val="20"/>
                <w:lang w:val="sr-Cyrl-CS" w:eastAsia="sr-Cyrl-CS"/>
              </w:rPr>
              <w:t xml:space="preserve"> </w:t>
            </w:r>
          </w:p>
          <w:p w:rsidR="002A3E5D" w:rsidRPr="003F5836" w:rsidRDefault="003F5836" w:rsidP="00C15A3F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3F5836">
              <w:rPr>
                <w:rFonts w:ascii="Times New Roman" w:eastAsia="Times New Roman" w:hAnsi="Times New Roman"/>
                <w:sz w:val="20"/>
                <w:szCs w:val="20"/>
                <w:lang w:val="sr-Cyrl-CS" w:eastAsia="sr-Cyrl-CS"/>
              </w:rPr>
              <w:t>Концепт процесне оријентације, Појам и карактеристике пословних процеса, Елементи и принципи управљања пословним процесима, Фазе управљања пословним процесима, Структурирање пословних процеса, Социјалне мреже као услов функционисања пословних процеса, Примена модерних апликација за управљање процесима, Модел зрелости управљања пословним процесима.</w:t>
            </w:r>
          </w:p>
          <w:p w:rsidR="002A3E5D" w:rsidRPr="003F5836" w:rsidRDefault="002A3E5D" w:rsidP="00C15A3F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3F5836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Практична настава </w:t>
            </w:r>
          </w:p>
          <w:p w:rsidR="002A3E5D" w:rsidRPr="003F5836" w:rsidRDefault="003F5836" w:rsidP="00C15A3F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F5836">
              <w:rPr>
                <w:rFonts w:ascii="Times New Roman" w:eastAsia="Times New Roman" w:hAnsi="Times New Roman"/>
                <w:sz w:val="20"/>
                <w:szCs w:val="20"/>
                <w:lang w:val="sr-Cyrl-CS" w:eastAsia="sr-Cyrl-CS"/>
              </w:rPr>
              <w:t xml:space="preserve">Анализа студија случаја из области управљања пословним процесима, </w:t>
            </w:r>
            <w:r w:rsidR="004E131D" w:rsidRPr="003F5836">
              <w:rPr>
                <w:rFonts w:ascii="Times New Roman" w:eastAsia="Times New Roman" w:hAnsi="Times New Roman"/>
                <w:sz w:val="20"/>
                <w:szCs w:val="20"/>
                <w:lang w:val="sr-Cyrl-CS" w:eastAsia="sr-Cyrl-CS"/>
              </w:rPr>
              <w:t>решавање задатака заснованих на хипотетичким примерима, дискусије студената, посета предузећима ради упознавања са начином функциониса</w:t>
            </w:r>
            <w:r w:rsidR="004E131D">
              <w:rPr>
                <w:rFonts w:ascii="Times New Roman" w:eastAsia="Times New Roman" w:hAnsi="Times New Roman"/>
                <w:sz w:val="20"/>
                <w:szCs w:val="20"/>
                <w:lang w:val="sr-Cyrl-CS" w:eastAsia="sr-Cyrl-CS"/>
              </w:rPr>
              <w:t>ња модерних апликација и могућностима примене</w:t>
            </w:r>
            <w:r w:rsidR="004E131D" w:rsidRPr="003F5836">
              <w:rPr>
                <w:rFonts w:ascii="Times New Roman" w:eastAsia="Times New Roman" w:hAnsi="Times New Roman"/>
                <w:sz w:val="20"/>
                <w:szCs w:val="20"/>
                <w:lang w:val="sr-Cyrl-CS" w:eastAsia="sr-Cyrl-CS"/>
              </w:rPr>
              <w:t xml:space="preserve"> појединих алата, индивидуалне и групне презентације одређених т</w:t>
            </w:r>
            <w:r w:rsidRPr="003F5836">
              <w:rPr>
                <w:rFonts w:ascii="Times New Roman" w:eastAsia="Times New Roman" w:hAnsi="Times New Roman"/>
                <w:sz w:val="20"/>
                <w:szCs w:val="20"/>
                <w:lang w:val="sr-Cyrl-CS" w:eastAsia="sr-Cyrl-CS"/>
              </w:rPr>
              <w:t>ема</w:t>
            </w:r>
            <w:r w:rsidR="004E131D">
              <w:rPr>
                <w:rFonts w:ascii="Times New Roman" w:eastAsia="Times New Roman" w:hAnsi="Times New Roman"/>
                <w:sz w:val="20"/>
                <w:szCs w:val="20"/>
                <w:lang w:val="sr-Cyrl-CS" w:eastAsia="sr-Cyrl-CS"/>
              </w:rPr>
              <w:t>, решавање задатака применом одговарајућих модела и метода у Лабораторији за операциони менаџмент</w:t>
            </w:r>
            <w:r w:rsidRPr="003F5836">
              <w:rPr>
                <w:rFonts w:ascii="Times New Roman" w:eastAsia="Times New Roman" w:hAnsi="Times New Roman"/>
                <w:sz w:val="20"/>
                <w:szCs w:val="20"/>
                <w:lang w:val="sr-Cyrl-CS" w:eastAsia="sr-Cyrl-CS"/>
              </w:rPr>
              <w:t>.</w:t>
            </w:r>
          </w:p>
        </w:tc>
      </w:tr>
      <w:tr w:rsidR="002A3E5D" w:rsidRPr="003F5836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3F5836" w:rsidRPr="003F583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F5836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Литература </w:t>
            </w:r>
          </w:p>
          <w:p w:rsidR="003F5836" w:rsidRPr="00C15A3F" w:rsidRDefault="003F5836" w:rsidP="003F583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F5836">
              <w:rPr>
                <w:rFonts w:ascii="Times New Roman" w:hAnsi="Times New Roman"/>
                <w:sz w:val="20"/>
                <w:szCs w:val="20"/>
              </w:rPr>
              <w:t>Радосављевић</w:t>
            </w:r>
            <w:r w:rsidR="00C15A3F">
              <w:rPr>
                <w:rFonts w:ascii="Times New Roman" w:hAnsi="Times New Roman"/>
                <w:sz w:val="20"/>
                <w:szCs w:val="20"/>
              </w:rPr>
              <w:t>,</w:t>
            </w:r>
            <w:r w:rsidRPr="003F583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15A3F">
              <w:rPr>
                <w:rFonts w:ascii="Times New Roman" w:hAnsi="Times New Roman"/>
                <w:sz w:val="20"/>
                <w:szCs w:val="20"/>
              </w:rPr>
              <w:t>М.</w:t>
            </w:r>
            <w:r w:rsidR="00C15A3F" w:rsidRPr="003F583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F5836">
              <w:rPr>
                <w:rFonts w:ascii="Times New Roman" w:hAnsi="Times New Roman"/>
                <w:sz w:val="20"/>
                <w:szCs w:val="20"/>
              </w:rPr>
              <w:t xml:space="preserve">(2016). </w:t>
            </w:r>
            <w:r w:rsidRPr="007D71B0">
              <w:rPr>
                <w:rFonts w:ascii="Times New Roman" w:hAnsi="Times New Roman"/>
                <w:i/>
                <w:sz w:val="20"/>
                <w:szCs w:val="20"/>
              </w:rPr>
              <w:t>Управљање пословним процесима применом модела зрелости</w:t>
            </w:r>
            <w:r w:rsidRPr="003F5836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C15A3F">
              <w:rPr>
                <w:rFonts w:ascii="Times New Roman" w:hAnsi="Times New Roman"/>
                <w:sz w:val="20"/>
                <w:szCs w:val="20"/>
              </w:rPr>
              <w:t>Ниш: Економски факултет.</w:t>
            </w:r>
          </w:p>
          <w:p w:rsidR="003F5836" w:rsidRPr="003F5836" w:rsidRDefault="003F5836" w:rsidP="003F5836">
            <w:pPr>
              <w:pStyle w:val="Heading1"/>
              <w:spacing w:before="0" w:after="0"/>
              <w:jc w:val="both"/>
              <w:rPr>
                <w:rFonts w:ascii="Times New Roman" w:hAnsi="Times New Roman"/>
                <w:b w:val="0"/>
                <w:sz w:val="20"/>
              </w:rPr>
            </w:pPr>
            <w:r w:rsidRPr="003F5836">
              <w:rPr>
                <w:rFonts w:ascii="Times New Roman" w:hAnsi="Times New Roman"/>
                <w:b w:val="0"/>
                <w:sz w:val="20"/>
                <w:lang w:val="sr-Cyrl-CS"/>
              </w:rPr>
              <w:t xml:space="preserve">Радосављевић, </w:t>
            </w:r>
            <w:r w:rsidR="00C15A3F">
              <w:rPr>
                <w:rFonts w:ascii="Times New Roman" w:hAnsi="Times New Roman"/>
                <w:b w:val="0"/>
                <w:sz w:val="20"/>
                <w:lang w:val="sr-Cyrl-CS"/>
              </w:rPr>
              <w:t>М.,</w:t>
            </w:r>
            <w:r w:rsidR="00C15A3F" w:rsidRPr="003F5836">
              <w:rPr>
                <w:rFonts w:ascii="Times New Roman" w:hAnsi="Times New Roman"/>
                <w:b w:val="0"/>
                <w:sz w:val="20"/>
                <w:lang w:val="sr-Cyrl-CS"/>
              </w:rPr>
              <w:t xml:space="preserve"> </w:t>
            </w:r>
            <w:r w:rsidRPr="003F5836">
              <w:rPr>
                <w:rFonts w:ascii="Times New Roman" w:hAnsi="Times New Roman"/>
                <w:b w:val="0"/>
                <w:sz w:val="20"/>
                <w:lang w:val="sr-Cyrl-CS"/>
              </w:rPr>
              <w:t xml:space="preserve">Анђелковић, </w:t>
            </w:r>
            <w:r w:rsidR="00C15A3F">
              <w:rPr>
                <w:rFonts w:ascii="Times New Roman" w:hAnsi="Times New Roman"/>
                <w:b w:val="0"/>
                <w:sz w:val="20"/>
                <w:lang w:val="sr-Cyrl-CS"/>
              </w:rPr>
              <w:t>А.,</w:t>
            </w:r>
            <w:r w:rsidR="00C15A3F" w:rsidRPr="003F5836">
              <w:rPr>
                <w:rFonts w:ascii="Times New Roman" w:hAnsi="Times New Roman"/>
                <w:b w:val="0"/>
                <w:sz w:val="20"/>
                <w:lang w:val="sr-Cyrl-CS"/>
              </w:rPr>
              <w:t xml:space="preserve"> </w:t>
            </w:r>
            <w:r w:rsidRPr="003F5836">
              <w:rPr>
                <w:rFonts w:ascii="Times New Roman" w:hAnsi="Times New Roman"/>
                <w:b w:val="0"/>
                <w:sz w:val="20"/>
                <w:lang w:val="sr-Cyrl-CS"/>
              </w:rPr>
              <w:t xml:space="preserve">Стошић Панић, </w:t>
            </w:r>
            <w:r w:rsidR="00C15A3F">
              <w:rPr>
                <w:rFonts w:ascii="Times New Roman" w:hAnsi="Times New Roman"/>
                <w:b w:val="0"/>
                <w:sz w:val="20"/>
                <w:lang w:val="sr-Cyrl-CS"/>
              </w:rPr>
              <w:t xml:space="preserve">Д. </w:t>
            </w:r>
            <w:r w:rsidRPr="003F5836">
              <w:rPr>
                <w:rFonts w:ascii="Times New Roman" w:hAnsi="Times New Roman"/>
                <w:b w:val="0"/>
                <w:sz w:val="20"/>
                <w:lang w:val="sr-Cyrl-CS"/>
              </w:rPr>
              <w:t xml:space="preserve">Ђорђевић, </w:t>
            </w:r>
            <w:r w:rsidR="00C15A3F">
              <w:rPr>
                <w:rFonts w:ascii="Times New Roman" w:hAnsi="Times New Roman"/>
                <w:b w:val="0"/>
                <w:sz w:val="20"/>
                <w:lang w:val="sr-Cyrl-CS"/>
              </w:rPr>
              <w:t>Б.,</w:t>
            </w:r>
            <w:r w:rsidR="00C15A3F" w:rsidRPr="003F5836">
              <w:rPr>
                <w:rFonts w:ascii="Times New Roman" w:hAnsi="Times New Roman"/>
                <w:b w:val="0"/>
                <w:sz w:val="20"/>
                <w:lang w:val="sr-Cyrl-CS"/>
              </w:rPr>
              <w:t xml:space="preserve"> </w:t>
            </w:r>
            <w:r w:rsidRPr="003F5836">
              <w:rPr>
                <w:rFonts w:ascii="Times New Roman" w:hAnsi="Times New Roman"/>
                <w:b w:val="0"/>
                <w:sz w:val="20"/>
                <w:lang w:val="sr-Cyrl-CS"/>
              </w:rPr>
              <w:t>Јанковић-Милић</w:t>
            </w:r>
            <w:r w:rsidR="00C15A3F">
              <w:rPr>
                <w:rFonts w:ascii="Times New Roman" w:hAnsi="Times New Roman"/>
                <w:b w:val="0"/>
                <w:sz w:val="20"/>
                <w:lang w:val="sr-Cyrl-CS"/>
              </w:rPr>
              <w:t>,</w:t>
            </w:r>
            <w:r w:rsidRPr="003F5836">
              <w:rPr>
                <w:rFonts w:ascii="Times New Roman" w:hAnsi="Times New Roman"/>
                <w:b w:val="0"/>
                <w:sz w:val="20"/>
                <w:lang w:val="sr-Cyrl-CS"/>
              </w:rPr>
              <w:t xml:space="preserve"> </w:t>
            </w:r>
            <w:r w:rsidR="00C15A3F" w:rsidRPr="003F5836">
              <w:rPr>
                <w:rFonts w:ascii="Times New Roman" w:hAnsi="Times New Roman"/>
                <w:b w:val="0"/>
                <w:sz w:val="20"/>
                <w:lang w:val="sr-Cyrl-CS"/>
              </w:rPr>
              <w:t>В</w:t>
            </w:r>
            <w:r w:rsidR="00C15A3F">
              <w:rPr>
                <w:rFonts w:ascii="Times New Roman" w:hAnsi="Times New Roman"/>
                <w:b w:val="0"/>
                <w:sz w:val="20"/>
                <w:lang w:val="sr-Cyrl-CS"/>
              </w:rPr>
              <w:t>.</w:t>
            </w:r>
            <w:r w:rsidR="00C15A3F" w:rsidRPr="003F5836">
              <w:rPr>
                <w:rFonts w:ascii="Times New Roman" w:hAnsi="Times New Roman"/>
                <w:b w:val="0"/>
                <w:sz w:val="20"/>
                <w:lang w:val="sr-Cyrl-CS"/>
              </w:rPr>
              <w:t xml:space="preserve"> </w:t>
            </w:r>
            <w:r w:rsidRPr="003F5836">
              <w:rPr>
                <w:rFonts w:ascii="Times New Roman" w:hAnsi="Times New Roman"/>
                <w:b w:val="0"/>
                <w:sz w:val="20"/>
                <w:lang w:val="sr-Cyrl-CS"/>
              </w:rPr>
              <w:t>(2018)</w:t>
            </w:r>
            <w:r w:rsidRPr="003F5836">
              <w:rPr>
                <w:rFonts w:ascii="Times New Roman" w:hAnsi="Times New Roman"/>
                <w:b w:val="0"/>
                <w:sz w:val="20"/>
              </w:rPr>
              <w:t>.</w:t>
            </w:r>
            <w:r w:rsidRPr="003F5836">
              <w:rPr>
                <w:rFonts w:ascii="Times New Roman" w:hAnsi="Times New Roman"/>
                <w:b w:val="0"/>
                <w:sz w:val="20"/>
                <w:lang w:val="sr-Cyrl-CS"/>
              </w:rPr>
              <w:t xml:space="preserve"> </w:t>
            </w:r>
            <w:r w:rsidRPr="007D71B0">
              <w:rPr>
                <w:rFonts w:ascii="Times New Roman" w:hAnsi="Times New Roman"/>
                <w:b w:val="0"/>
                <w:i/>
                <w:sz w:val="20"/>
                <w:lang w:val="sr-Cyrl-CS"/>
              </w:rPr>
              <w:t>Операциони менаџмент: Процесном оријентацијом до конкурентске предности</w:t>
            </w:r>
            <w:r w:rsidRPr="003F5836">
              <w:rPr>
                <w:rFonts w:ascii="Times New Roman" w:hAnsi="Times New Roman"/>
                <w:b w:val="0"/>
                <w:sz w:val="20"/>
                <w:lang w:val="sr-Cyrl-CS"/>
              </w:rPr>
              <w:t xml:space="preserve">, </w:t>
            </w:r>
            <w:r w:rsidR="00C15A3F" w:rsidRPr="003F5836">
              <w:rPr>
                <w:rFonts w:ascii="Times New Roman" w:hAnsi="Times New Roman"/>
                <w:b w:val="0"/>
                <w:sz w:val="20"/>
                <w:lang w:val="sr-Cyrl-CS"/>
              </w:rPr>
              <w:t>Ниш</w:t>
            </w:r>
            <w:r w:rsidR="00C15A3F">
              <w:rPr>
                <w:rFonts w:ascii="Times New Roman" w:hAnsi="Times New Roman"/>
                <w:b w:val="0"/>
                <w:sz w:val="20"/>
              </w:rPr>
              <w:t xml:space="preserve">: </w:t>
            </w:r>
            <w:r w:rsidR="00C15A3F">
              <w:rPr>
                <w:rFonts w:ascii="Times New Roman" w:hAnsi="Times New Roman"/>
                <w:b w:val="0"/>
                <w:sz w:val="20"/>
                <w:lang w:val="sr-Cyrl-CS"/>
              </w:rPr>
              <w:t>Економски факултет.</w:t>
            </w:r>
          </w:p>
          <w:p w:rsidR="003F5836" w:rsidRPr="003F5836" w:rsidRDefault="003F5836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</w:pPr>
            <w:r w:rsidRPr="003F5836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Bosilj-Vukšić, V., Hernaus, T., &amp; Kovačič, A. (2008). </w:t>
            </w:r>
            <w:r w:rsidRPr="003F5836">
              <w:rPr>
                <w:rFonts w:ascii="Times New Roman" w:hAnsi="Times New Roman"/>
                <w:i/>
                <w:iCs/>
                <w:color w:val="222222"/>
                <w:sz w:val="20"/>
                <w:szCs w:val="20"/>
                <w:shd w:val="clear" w:color="auto" w:fill="FFFFFF"/>
              </w:rPr>
              <w:t>Upravljanje poslovnim procesima: organizacijski i informacijski pristup</w:t>
            </w:r>
            <w:r w:rsidRPr="003F5836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 xml:space="preserve">. </w:t>
            </w:r>
            <w:r w:rsidR="00C15A3F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Zagreb:</w:t>
            </w:r>
            <w:r w:rsidR="00C15A3F" w:rsidRPr="003F5836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r w:rsidRPr="003F5836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Školska knjiga.</w:t>
            </w:r>
          </w:p>
          <w:p w:rsidR="002A3E5D" w:rsidRPr="00682B5D" w:rsidRDefault="003F5836" w:rsidP="00C15A3F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</w:pPr>
            <w:r w:rsidRPr="003F5836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Dumas, M., La Rosa, M., Mendling, J., &amp; Reijers, H. A. (2013). </w:t>
            </w:r>
            <w:r w:rsidRPr="003F5836">
              <w:rPr>
                <w:rFonts w:ascii="Times New Roman" w:hAnsi="Times New Roman"/>
                <w:i/>
                <w:iCs/>
                <w:color w:val="222222"/>
                <w:sz w:val="20"/>
                <w:szCs w:val="20"/>
                <w:shd w:val="clear" w:color="auto" w:fill="FFFFFF"/>
              </w:rPr>
              <w:t>Fundamentals of business process management</w:t>
            </w:r>
            <w:r w:rsidRPr="003F5836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 xml:space="preserve">. </w:t>
            </w:r>
            <w:r w:rsidR="00C15A3F" w:rsidRPr="003F5836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Heidelberg</w:t>
            </w:r>
            <w:r w:rsidR="00C15A3F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:</w:t>
            </w:r>
            <w:r w:rsidR="00C15A3F" w:rsidRPr="003F5836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r w:rsidRPr="003F5836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Springer</w:t>
            </w:r>
            <w:r w:rsidR="00682B5D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.</w:t>
            </w:r>
          </w:p>
        </w:tc>
      </w:tr>
      <w:tr w:rsidR="002A3E5D" w:rsidRPr="003F5836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3F583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3F5836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Број часова </w:t>
            </w:r>
            <w:r w:rsidRPr="003F5836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активне наставе</w:t>
            </w:r>
          </w:p>
        </w:tc>
        <w:tc>
          <w:tcPr>
            <w:tcW w:w="3100" w:type="dxa"/>
            <w:gridSpan w:val="2"/>
            <w:vAlign w:val="center"/>
          </w:tcPr>
          <w:p w:rsidR="002A3E5D" w:rsidRPr="003F5836" w:rsidRDefault="002A3E5D" w:rsidP="000B2BD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3F5836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Теоријска настава:</w:t>
            </w:r>
            <w:r w:rsidR="00C15A3F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0B2BD8">
              <w:rPr>
                <w:rFonts w:ascii="Times New Roman" w:hAnsi="Times New Roman"/>
                <w:sz w:val="20"/>
                <w:szCs w:val="20"/>
                <w:lang w:val="sr-Cyrl-CS"/>
              </w:rPr>
              <w:t>2</w:t>
            </w:r>
          </w:p>
        </w:tc>
        <w:tc>
          <w:tcPr>
            <w:tcW w:w="3257" w:type="dxa"/>
            <w:gridSpan w:val="2"/>
            <w:vAlign w:val="center"/>
          </w:tcPr>
          <w:p w:rsidR="002A3E5D" w:rsidRPr="000B2BD8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3F5836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Практична настава:</w:t>
            </w:r>
            <w:r w:rsidR="000B2BD8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0B2BD8">
              <w:rPr>
                <w:rFonts w:ascii="Times New Roman" w:hAnsi="Times New Roman"/>
                <w:sz w:val="20"/>
                <w:szCs w:val="20"/>
                <w:lang w:val="sr-Cyrl-CS"/>
              </w:rPr>
              <w:t>2</w:t>
            </w:r>
            <w:bookmarkStart w:id="0" w:name="_GoBack"/>
            <w:bookmarkEnd w:id="0"/>
          </w:p>
        </w:tc>
      </w:tr>
      <w:tr w:rsidR="002A3E5D" w:rsidRPr="003F5836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3F583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3F5836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Методе извођења наставе</w:t>
            </w:r>
          </w:p>
          <w:p w:rsidR="006D124B" w:rsidRDefault="006D124B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6D124B">
              <w:rPr>
                <w:rFonts w:ascii="Times New Roman" w:hAnsi="Times New Roman"/>
                <w:sz w:val="20"/>
                <w:szCs w:val="20"/>
                <w:lang w:val="sr-Cyrl-CS"/>
              </w:rPr>
              <w:t>Излагање наставника, дискусија, презентације студената, студије случаја.</w:t>
            </w:r>
          </w:p>
          <w:p w:rsidR="004E131D" w:rsidRPr="004E131D" w:rsidRDefault="004E131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A3E5D" w:rsidRPr="003F5836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3F583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3F5836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</w:tc>
      </w:tr>
      <w:tr w:rsidR="002A3E5D" w:rsidRPr="003F5836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3F583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3F5836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lastRenderedPageBreak/>
              <w:t>Предиспитне обавезе</w:t>
            </w:r>
          </w:p>
        </w:tc>
        <w:tc>
          <w:tcPr>
            <w:tcW w:w="1941" w:type="dxa"/>
            <w:vAlign w:val="center"/>
          </w:tcPr>
          <w:p w:rsidR="002A3E5D" w:rsidRPr="003F583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F5836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  <w:p w:rsidR="002A3E5D" w:rsidRPr="003F583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3179" w:type="dxa"/>
            <w:gridSpan w:val="2"/>
            <w:shd w:val="clear" w:color="auto" w:fill="auto"/>
            <w:vAlign w:val="center"/>
          </w:tcPr>
          <w:p w:rsidR="002A3E5D" w:rsidRPr="003F583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3F5836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 xml:space="preserve">Завршни испит 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2A3E5D" w:rsidRPr="003F583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3F5836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</w:tc>
      </w:tr>
      <w:tr w:rsidR="002A3E5D" w:rsidRPr="003F5836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3F583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3F5836">
              <w:rPr>
                <w:rFonts w:ascii="Times New Roman" w:hAnsi="Times New Roman"/>
                <w:sz w:val="20"/>
                <w:szCs w:val="20"/>
                <w:lang w:val="sr-Cyrl-CS"/>
              </w:rPr>
              <w:t>активност у току предавања</w:t>
            </w:r>
          </w:p>
        </w:tc>
        <w:tc>
          <w:tcPr>
            <w:tcW w:w="1941" w:type="dxa"/>
            <w:vAlign w:val="center"/>
          </w:tcPr>
          <w:p w:rsidR="002A3E5D" w:rsidRPr="006D124B" w:rsidRDefault="006D124B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3179" w:type="dxa"/>
            <w:gridSpan w:val="2"/>
            <w:shd w:val="clear" w:color="auto" w:fill="auto"/>
            <w:vAlign w:val="center"/>
          </w:tcPr>
          <w:p w:rsidR="002A3E5D" w:rsidRPr="003F583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3F5836">
              <w:rPr>
                <w:rFonts w:ascii="Times New Roman" w:hAnsi="Times New Roman"/>
                <w:sz w:val="20"/>
                <w:szCs w:val="20"/>
                <w:lang w:val="sr-Cyrl-CS"/>
              </w:rPr>
              <w:t>писмени испит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2A3E5D" w:rsidRPr="003F583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3F5836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3F583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3F5836">
              <w:rPr>
                <w:rFonts w:ascii="Times New Roman" w:hAnsi="Times New Roman"/>
                <w:sz w:val="20"/>
                <w:szCs w:val="20"/>
                <w:lang w:val="sr-Cyrl-CS"/>
              </w:rPr>
              <w:t>практична настава</w:t>
            </w:r>
          </w:p>
        </w:tc>
        <w:tc>
          <w:tcPr>
            <w:tcW w:w="1941" w:type="dxa"/>
            <w:vAlign w:val="center"/>
          </w:tcPr>
          <w:p w:rsidR="002A3E5D" w:rsidRPr="006D124B" w:rsidRDefault="006D124B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3179" w:type="dxa"/>
            <w:gridSpan w:val="2"/>
            <w:shd w:val="clear" w:color="auto" w:fill="auto"/>
            <w:vAlign w:val="center"/>
          </w:tcPr>
          <w:p w:rsidR="002A3E5D" w:rsidRPr="003F583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3F5836">
              <w:rPr>
                <w:rFonts w:ascii="Times New Roman" w:hAnsi="Times New Roman"/>
                <w:sz w:val="20"/>
                <w:szCs w:val="20"/>
                <w:lang w:val="sr-Cyrl-CS"/>
              </w:rPr>
              <w:t>усмени испт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2A3E5D" w:rsidRPr="006D124B" w:rsidRDefault="006D124B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 w:rsidRPr="006D124B">
              <w:rPr>
                <w:rFonts w:ascii="Times New Roman" w:hAnsi="Times New Roman"/>
                <w:b/>
                <w:iCs/>
                <w:sz w:val="20"/>
                <w:szCs w:val="20"/>
              </w:rPr>
              <w:t>50</w:t>
            </w:r>
          </w:p>
        </w:tc>
      </w:tr>
      <w:tr w:rsidR="002A3E5D" w:rsidRPr="003F5836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3F583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3F5836">
              <w:rPr>
                <w:rFonts w:ascii="Times New Roman" w:hAnsi="Times New Roman"/>
                <w:sz w:val="20"/>
                <w:szCs w:val="20"/>
                <w:lang w:val="sr-Cyrl-CS"/>
              </w:rPr>
              <w:t>колоквијум-и</w:t>
            </w:r>
          </w:p>
        </w:tc>
        <w:tc>
          <w:tcPr>
            <w:tcW w:w="1941" w:type="dxa"/>
            <w:vAlign w:val="center"/>
          </w:tcPr>
          <w:p w:rsidR="002A3E5D" w:rsidRPr="003F583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3179" w:type="dxa"/>
            <w:gridSpan w:val="2"/>
            <w:shd w:val="clear" w:color="auto" w:fill="auto"/>
            <w:vAlign w:val="center"/>
          </w:tcPr>
          <w:p w:rsidR="002A3E5D" w:rsidRPr="003F583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3F5836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..........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2A3E5D" w:rsidRPr="003F583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3F5836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3F583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F5836">
              <w:rPr>
                <w:rFonts w:ascii="Times New Roman" w:hAnsi="Times New Roman"/>
                <w:sz w:val="20"/>
                <w:szCs w:val="20"/>
                <w:lang w:val="sr-Cyrl-CS"/>
              </w:rPr>
              <w:t>семинар-и</w:t>
            </w:r>
          </w:p>
        </w:tc>
        <w:tc>
          <w:tcPr>
            <w:tcW w:w="1941" w:type="dxa"/>
            <w:vAlign w:val="center"/>
          </w:tcPr>
          <w:p w:rsidR="002A3E5D" w:rsidRPr="003F583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3179" w:type="dxa"/>
            <w:gridSpan w:val="2"/>
            <w:shd w:val="clear" w:color="auto" w:fill="auto"/>
            <w:vAlign w:val="center"/>
          </w:tcPr>
          <w:p w:rsidR="002A3E5D" w:rsidRPr="003F583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1237" w:type="dxa"/>
            <w:shd w:val="clear" w:color="auto" w:fill="auto"/>
            <w:vAlign w:val="center"/>
          </w:tcPr>
          <w:p w:rsidR="002A3E5D" w:rsidRPr="003F583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3F5836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3F583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F5836">
              <w:rPr>
                <w:rFonts w:ascii="Times New Roman" w:hAnsi="Times New Roman"/>
                <w:sz w:val="20"/>
                <w:szCs w:val="20"/>
                <w:lang w:val="sr-Cyrl-CS"/>
              </w:rPr>
              <w:t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  <w:tr w:rsidR="002A3E5D" w:rsidRPr="003F5836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3F583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3F5836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*максимална дужна </w:t>
            </w:r>
            <w:r w:rsidRPr="003F5836">
              <w:rPr>
                <w:rFonts w:ascii="Times New Roman" w:hAnsi="Times New Roman"/>
                <w:sz w:val="20"/>
                <w:szCs w:val="20"/>
              </w:rPr>
              <w:t>2</w:t>
            </w:r>
            <w:r w:rsidRPr="003F5836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страниц</w:t>
            </w:r>
            <w:r w:rsidRPr="003F5836">
              <w:rPr>
                <w:rFonts w:ascii="Times New Roman" w:hAnsi="Times New Roman"/>
                <w:sz w:val="20"/>
                <w:szCs w:val="20"/>
              </w:rPr>
              <w:t>е</w:t>
            </w:r>
            <w:r w:rsidRPr="003F5836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А4 формата</w:t>
            </w:r>
          </w:p>
        </w:tc>
      </w:tr>
    </w:tbl>
    <w:p w:rsidR="002A3E5D" w:rsidRPr="003F5836" w:rsidRDefault="002A3E5D" w:rsidP="002A3E5D">
      <w:pPr>
        <w:jc w:val="center"/>
        <w:rPr>
          <w:rFonts w:ascii="Times New Roman" w:hAnsi="Times New Roman"/>
          <w:bCs/>
          <w:sz w:val="20"/>
          <w:szCs w:val="20"/>
          <w:lang w:val="sr-Cyrl-CS"/>
        </w:rPr>
      </w:pPr>
    </w:p>
    <w:sectPr w:rsidR="002A3E5D" w:rsidRPr="003F5836" w:rsidSect="00DF64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AB6369B"/>
    <w:multiLevelType w:val="hybridMultilevel"/>
    <w:tmpl w:val="02DE4E9C"/>
    <w:lvl w:ilvl="0" w:tplc="040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E5D"/>
    <w:rsid w:val="0001328E"/>
    <w:rsid w:val="000B2BD8"/>
    <w:rsid w:val="00107D69"/>
    <w:rsid w:val="002A3E5D"/>
    <w:rsid w:val="0031164B"/>
    <w:rsid w:val="00363E26"/>
    <w:rsid w:val="003F5836"/>
    <w:rsid w:val="004E131D"/>
    <w:rsid w:val="005D307D"/>
    <w:rsid w:val="00682B5D"/>
    <w:rsid w:val="006D124B"/>
    <w:rsid w:val="007D71B0"/>
    <w:rsid w:val="00A20286"/>
    <w:rsid w:val="00A62EE6"/>
    <w:rsid w:val="00C15A3F"/>
    <w:rsid w:val="00C47646"/>
    <w:rsid w:val="00C76B6C"/>
    <w:rsid w:val="00DF6402"/>
    <w:rsid w:val="00FA00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14C2E5"/>
  <w15:docId w15:val="{71CB0624-CAD3-456B-8009-BB854B113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  <w:lang w:val="sr-Cyrl-R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F5836"/>
    <w:pPr>
      <w:keepNext/>
      <w:spacing w:before="240" w:after="60"/>
      <w:outlineLvl w:val="0"/>
    </w:pPr>
    <w:rPr>
      <w:rFonts w:ascii="Arial" w:eastAsia="Times New Roman" w:hAnsi="Arial"/>
      <w:b/>
      <w:kern w:val="28"/>
      <w:sz w:val="28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5836"/>
    <w:rPr>
      <w:rFonts w:ascii="Arial" w:eastAsia="Times New Roman" w:hAnsi="Arial" w:cs="Times New Roman"/>
      <w:b/>
      <w:kern w:val="28"/>
      <w:sz w:val="28"/>
      <w:szCs w:val="20"/>
      <w:lang w:val="sr-Latn-CS" w:eastAsia="sr-Latn-CS"/>
    </w:rPr>
  </w:style>
  <w:style w:type="paragraph" w:styleId="ListParagraph">
    <w:name w:val="List Paragraph"/>
    <w:basedOn w:val="Normal"/>
    <w:uiPriority w:val="34"/>
    <w:qFormat/>
    <w:rsid w:val="003F5836"/>
    <w:pPr>
      <w:overflowPunct w:val="0"/>
      <w:autoSpaceDE w:val="0"/>
      <w:autoSpaceDN w:val="0"/>
      <w:adjustRightInd w:val="0"/>
      <w:ind w:left="720"/>
      <w:contextualSpacing/>
      <w:textAlignment w:val="baseline"/>
    </w:pPr>
    <w:rPr>
      <w:rFonts w:ascii="Times New Roman" w:eastAsia="Times New Roman" w:hAnsi="Times New Roman"/>
      <w:sz w:val="20"/>
      <w:szCs w:val="20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218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7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6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515</Words>
  <Characters>2937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Nina</cp:lastModifiedBy>
  <cp:revision>4</cp:revision>
  <dcterms:created xsi:type="dcterms:W3CDTF">2019-06-25T08:34:00Z</dcterms:created>
  <dcterms:modified xsi:type="dcterms:W3CDTF">2019-09-25T19:14:00Z</dcterms:modified>
</cp:coreProperties>
</file>